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55532">
        <w:rPr>
          <w:sz w:val="28"/>
          <w:szCs w:val="28"/>
        </w:rPr>
        <w:t>18</w:t>
      </w:r>
      <w:r w:rsidR="008B7B46">
        <w:rPr>
          <w:sz w:val="28"/>
          <w:szCs w:val="28"/>
        </w:rPr>
        <w:t>.06</w:t>
      </w:r>
      <w:r w:rsidR="00B55532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</w:t>
      </w:r>
      <w:r w:rsidR="007C4F1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="007C4F10">
        <w:rPr>
          <w:sz w:val="28"/>
          <w:szCs w:val="28"/>
        </w:rPr>
        <w:t>№ 278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="00A948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 Совета депутатов города Новосибирска от 20.05.2020 № 975 «О мерах поддержки лиц, использующих имущество, находящееся в муниципальной собственности города Новосибирска (в том числе земельные участки), земельные участки, расположенные на территории города Новосибирска, государственная собственность на которые не разграничена, в связи с введением режима повышенной готовности на территории города Новосибирска</w:t>
            </w:r>
            <w:proofErr w:type="gramEnd"/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Pr="00A94894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A94894" w:rsidRPr="00A94894">
        <w:rPr>
          <w:rFonts w:ascii="Times New Roman" w:hAnsi="Times New Roman" w:cs="Times New Roman"/>
          <w:b w:val="0"/>
          <w:color w:val="000000"/>
          <w:sz w:val="28"/>
          <w:szCs w:val="28"/>
        </w:rPr>
        <w:t>О внесении изменений в решение Совета депутатов города Новосибирска от 20.05.2020 № 975 «О мерах поддержки лиц, использующих имущество, находящееся в муниципальной собственности города Новосибирска (в том числе земельные участки), земельные участки, расположенные на территории города Новосибирска, государственная собственность на которые не разграничена, в связи с введением режима повышенной готовности на территории города Новосибирска</w:t>
      </w:r>
      <w:proofErr w:type="gramEnd"/>
      <w:r w:rsidR="004D5650" w:rsidRPr="00A94894">
        <w:rPr>
          <w:rFonts w:ascii="Times New Roman" w:hAnsi="Times New Roman"/>
          <w:b w:val="0"/>
          <w:sz w:val="28"/>
          <w:szCs w:val="28"/>
        </w:rPr>
        <w:t>»</w:t>
      </w:r>
      <w:r w:rsidR="004D5650" w:rsidRPr="00A948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94894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523C7" w:rsidRDefault="00FF3F6D" w:rsidP="00B523C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B523C7">
        <w:rPr>
          <w:sz w:val="28"/>
          <w:szCs w:val="28"/>
        </w:rPr>
        <w:t xml:space="preserve"> </w:t>
      </w:r>
      <w:r w:rsidR="00B523C7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B523C7">
        <w:rPr>
          <w:sz w:val="28"/>
          <w:szCs w:val="28"/>
        </w:rPr>
        <w:t>научно-производственному развитию и предпринимательству</w:t>
      </w:r>
      <w:r w:rsidR="00B523C7" w:rsidRPr="00981DEB">
        <w:rPr>
          <w:sz w:val="28"/>
          <w:szCs w:val="28"/>
        </w:rPr>
        <w:t xml:space="preserve">. </w:t>
      </w:r>
    </w:p>
    <w:p w:rsidR="001A16B8" w:rsidRPr="001A16B8" w:rsidRDefault="001A16B8" w:rsidP="00B523C7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D04BB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D04BB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4F10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4894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3C7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4F7D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BB2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759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2015-10-05T06:34:00Z</cp:lastPrinted>
  <dcterms:created xsi:type="dcterms:W3CDTF">2020-06-09T02:08:00Z</dcterms:created>
  <dcterms:modified xsi:type="dcterms:W3CDTF">2020-06-16T06:58:00Z</dcterms:modified>
</cp:coreProperties>
</file>